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B03C" w14:textId="77777777" w:rsidR="000F6664" w:rsidRPr="00F506BB" w:rsidRDefault="000F6664" w:rsidP="000F6664">
      <w:pPr>
        <w:pStyle w:val="Heading1"/>
        <w:ind w:left="720" w:hanging="720"/>
        <w:rPr>
          <w:rFonts w:asciiTheme="minorHAnsi" w:hAnsiTheme="minorHAnsi" w:cs="Arial"/>
          <w:b w:val="0"/>
          <w:color w:val="A5A5A5" w:themeColor="accent3"/>
          <w:sz w:val="28"/>
        </w:rPr>
      </w:pPr>
      <w:r w:rsidRPr="00991DBE">
        <w:rPr>
          <w:rFonts w:asciiTheme="minorHAnsi" w:hAnsiTheme="minorHAnsi" w:cs="Arial"/>
          <w:color w:val="000000" w:themeColor="text1"/>
          <w:sz w:val="28"/>
          <w:u w:val="single"/>
        </w:rPr>
        <w:t>THETIS ISLAND COMMUNITY FUND BURSARY</w:t>
      </w:r>
      <w:r w:rsidRPr="00F506BB">
        <w:rPr>
          <w:rFonts w:asciiTheme="minorHAnsi" w:hAnsiTheme="minorHAnsi" w:cs="Arial"/>
          <w:b w:val="0"/>
          <w:color w:val="A5A5A5" w:themeColor="accent3"/>
          <w:sz w:val="28"/>
        </w:rPr>
        <w:tab/>
      </w:r>
      <w:r w:rsidRPr="00F506BB">
        <w:rPr>
          <w:rFonts w:asciiTheme="minorHAnsi" w:hAnsiTheme="minorHAnsi" w:cs="Arial"/>
          <w:b w:val="0"/>
          <w:color w:val="A5A5A5" w:themeColor="accent3"/>
          <w:sz w:val="28"/>
        </w:rPr>
        <w:tab/>
      </w:r>
      <w:r w:rsidRPr="00F506BB">
        <w:rPr>
          <w:rFonts w:asciiTheme="minorHAnsi" w:hAnsiTheme="minorHAnsi" w:cs="Arial"/>
          <w:b w:val="0"/>
          <w:color w:val="A5A5A5" w:themeColor="accent3"/>
          <w:sz w:val="28"/>
        </w:rPr>
        <w:tab/>
      </w:r>
    </w:p>
    <w:p w14:paraId="7808A82A" w14:textId="77777777" w:rsidR="000F6664" w:rsidRPr="00F506BB" w:rsidRDefault="000F6664" w:rsidP="000F6664">
      <w:pPr>
        <w:pStyle w:val="Heading1"/>
        <w:ind w:left="720" w:hanging="720"/>
        <w:rPr>
          <w:rFonts w:asciiTheme="minorHAnsi" w:hAnsiTheme="minorHAnsi" w:cs="Arial"/>
          <w:color w:val="000000" w:themeColor="text1"/>
          <w:sz w:val="24"/>
        </w:rPr>
      </w:pPr>
      <w:r w:rsidRPr="00F506BB">
        <w:rPr>
          <w:rFonts w:asciiTheme="minorHAnsi" w:hAnsiTheme="minorHAnsi" w:cs="Arial"/>
          <w:color w:val="000000" w:themeColor="text1"/>
          <w:sz w:val="24"/>
        </w:rPr>
        <w:t>$1,500</w:t>
      </w:r>
    </w:p>
    <w:p w14:paraId="7F284033" w14:textId="77777777" w:rsidR="000F6664" w:rsidRPr="006A3E1A" w:rsidRDefault="000F6664" w:rsidP="000F6664">
      <w:pPr>
        <w:rPr>
          <w:rFonts w:cs="Arial"/>
          <w:color w:val="000000" w:themeColor="text1"/>
        </w:rPr>
      </w:pPr>
    </w:p>
    <w:p w14:paraId="4633E8ED" w14:textId="77777777" w:rsidR="000F6664" w:rsidRPr="006A3E1A" w:rsidRDefault="000F6664" w:rsidP="000F6664">
      <w:pPr>
        <w:rPr>
          <w:rFonts w:cs="Arial"/>
          <w:b/>
          <w:color w:val="000000" w:themeColor="text1"/>
        </w:rPr>
      </w:pPr>
      <w:r w:rsidRPr="006A3E1A">
        <w:rPr>
          <w:rFonts w:cs="Arial"/>
          <w:b/>
          <w:color w:val="000000" w:themeColor="text1"/>
        </w:rPr>
        <w:t>CRITERIA</w:t>
      </w:r>
    </w:p>
    <w:p w14:paraId="507BA470" w14:textId="77777777" w:rsidR="000F6664" w:rsidRPr="006A3E1A" w:rsidRDefault="000F6664" w:rsidP="000F6664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student, and their parent(s) or guardian, must have been a resident of Thetis Island for a minimum of two (</w:t>
      </w:r>
      <w:r>
        <w:rPr>
          <w:rFonts w:cs="Arial"/>
          <w:color w:val="000000" w:themeColor="text1"/>
        </w:rPr>
        <w:t>3</w:t>
      </w:r>
      <w:r w:rsidRPr="006A3E1A">
        <w:rPr>
          <w:rFonts w:cs="Arial"/>
          <w:color w:val="000000" w:themeColor="text1"/>
        </w:rPr>
        <w:t xml:space="preserve">) years, </w:t>
      </w:r>
      <w:r w:rsidRPr="006A3E1A">
        <w:rPr>
          <w:rFonts w:cs="Arial"/>
          <w:b/>
          <w:color w:val="000000" w:themeColor="text1"/>
        </w:rPr>
        <w:t>including the year of high school graduation</w:t>
      </w:r>
    </w:p>
    <w:p w14:paraId="32603C72" w14:textId="77777777" w:rsidR="000F6664" w:rsidRPr="006A3E1A" w:rsidRDefault="000F6664" w:rsidP="000F6664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student’s post-secondary education must commence within twenty (20) months of high school graduation</w:t>
      </w:r>
    </w:p>
    <w:p w14:paraId="30FBC080" w14:textId="77777777" w:rsidR="000F6664" w:rsidRPr="006A3E1A" w:rsidRDefault="000F6664" w:rsidP="000F6664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The student must be enrolled in a course of study of at least one (1) year in an accredited institution of post-secondary studies</w:t>
      </w:r>
    </w:p>
    <w:p w14:paraId="4514B53B" w14:textId="77777777" w:rsidR="000F6664" w:rsidRPr="006A3E1A" w:rsidRDefault="000F6664" w:rsidP="000F6664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The student and/or the student’s family must have </w:t>
      </w:r>
      <w:r w:rsidRPr="006A3E1A">
        <w:rPr>
          <w:rFonts w:cs="Arial"/>
          <w:b/>
          <w:color w:val="000000" w:themeColor="text1"/>
        </w:rPr>
        <w:t>volunteered actively</w:t>
      </w:r>
      <w:r w:rsidRPr="006A3E1A">
        <w:rPr>
          <w:rFonts w:cs="Arial"/>
          <w:color w:val="000000" w:themeColor="text1"/>
        </w:rPr>
        <w:t xml:space="preserve"> to the benefit of Thetis Island or its associated communities prior to high school graduation</w:t>
      </w:r>
    </w:p>
    <w:p w14:paraId="46798441" w14:textId="77777777" w:rsidR="000F6664" w:rsidRPr="006A3E1A" w:rsidRDefault="000F6664" w:rsidP="000F6664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 xml:space="preserve">Student will provide the TICF with proof of paid tuition </w:t>
      </w:r>
      <w:proofErr w:type="gramStart"/>
      <w:r w:rsidRPr="006A3E1A">
        <w:rPr>
          <w:rFonts w:cs="Arial"/>
          <w:color w:val="000000" w:themeColor="text1"/>
        </w:rPr>
        <w:t>in the course of</w:t>
      </w:r>
      <w:proofErr w:type="gramEnd"/>
      <w:r w:rsidRPr="006A3E1A">
        <w:rPr>
          <w:rFonts w:cs="Arial"/>
          <w:color w:val="000000" w:themeColor="text1"/>
        </w:rPr>
        <w:t xml:space="preserve"> study, prior to receiving funds</w:t>
      </w:r>
    </w:p>
    <w:p w14:paraId="3ED39A10" w14:textId="77777777" w:rsidR="000F6664" w:rsidRPr="006A3E1A" w:rsidRDefault="000F6664" w:rsidP="000F6664">
      <w:pPr>
        <w:pStyle w:val="ListParagraph"/>
        <w:numPr>
          <w:ilvl w:val="0"/>
          <w:numId w:val="2"/>
        </w:numPr>
        <w:ind w:left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Please note that recipients will be asked to submit a brief update about their educational experience once they have begun their studies, to be included in the Community Fund's annual report</w:t>
      </w:r>
    </w:p>
    <w:p w14:paraId="56CA3998" w14:textId="77777777" w:rsidR="000F6664" w:rsidRPr="006A3E1A" w:rsidRDefault="000F6664" w:rsidP="000F6664">
      <w:pPr>
        <w:rPr>
          <w:rFonts w:cs="Arial"/>
          <w:color w:val="000000" w:themeColor="text1"/>
          <w:sz w:val="20"/>
        </w:rPr>
      </w:pPr>
    </w:p>
    <w:p w14:paraId="271057A2" w14:textId="77777777" w:rsidR="000F6664" w:rsidRPr="006A3E1A" w:rsidRDefault="000F6664" w:rsidP="000F6664">
      <w:pPr>
        <w:pStyle w:val="Heading2"/>
        <w:rPr>
          <w:rFonts w:asciiTheme="minorHAnsi" w:hAnsiTheme="minorHAnsi" w:cs="Arial"/>
          <w:bCs/>
          <w:color w:val="000000" w:themeColor="text1"/>
          <w:u w:val="none"/>
        </w:rPr>
      </w:pPr>
      <w:r w:rsidRPr="006A3E1A">
        <w:rPr>
          <w:rFonts w:asciiTheme="minorHAnsi" w:hAnsiTheme="minorHAnsi" w:cs="Arial"/>
          <w:bCs/>
          <w:color w:val="000000" w:themeColor="text1"/>
          <w:u w:val="none"/>
        </w:rPr>
        <w:t>PROCEDURE</w:t>
      </w:r>
    </w:p>
    <w:p w14:paraId="38FEAC68" w14:textId="77777777" w:rsidR="000F6664" w:rsidRPr="006A3E1A" w:rsidRDefault="000F6664" w:rsidP="000F6664">
      <w:pPr>
        <w:pStyle w:val="ListParagraph"/>
        <w:numPr>
          <w:ilvl w:val="0"/>
          <w:numId w:val="1"/>
        </w:numPr>
        <w:ind w:hanging="360"/>
        <w:rPr>
          <w:rFonts w:cs="Arial"/>
          <w:b/>
          <w:color w:val="000000" w:themeColor="text1"/>
        </w:rPr>
      </w:pPr>
      <w:r w:rsidRPr="006A3E1A">
        <w:rPr>
          <w:rFonts w:cs="Arial"/>
          <w:b/>
          <w:bCs/>
          <w:color w:val="000000" w:themeColor="text1"/>
        </w:rPr>
        <w:t>Special</w:t>
      </w:r>
      <w:r w:rsidRPr="006A3E1A">
        <w:rPr>
          <w:rFonts w:cs="Arial"/>
          <w:b/>
          <w:color w:val="000000" w:themeColor="text1"/>
        </w:rPr>
        <w:t xml:space="preserve"> application form</w:t>
      </w:r>
    </w:p>
    <w:p w14:paraId="1D28E15C" w14:textId="77777777" w:rsidR="000F6664" w:rsidRPr="006A3E1A" w:rsidRDefault="000F6664" w:rsidP="000F6664">
      <w:pPr>
        <w:pStyle w:val="ListParagraph"/>
        <w:numPr>
          <w:ilvl w:val="0"/>
          <w:numId w:val="1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Student will provide the TICF with a letter outlining their educational plans, and goals</w:t>
      </w:r>
    </w:p>
    <w:p w14:paraId="445A3627" w14:textId="77777777" w:rsidR="000F6664" w:rsidRPr="006A3E1A" w:rsidRDefault="000F6664" w:rsidP="000F6664">
      <w:pPr>
        <w:pStyle w:val="ListParagraph"/>
        <w:numPr>
          <w:ilvl w:val="0"/>
          <w:numId w:val="1"/>
        </w:numPr>
        <w:ind w:hanging="360"/>
        <w:rPr>
          <w:rFonts w:cs="Arial"/>
          <w:color w:val="000000" w:themeColor="text1"/>
        </w:rPr>
      </w:pPr>
      <w:r w:rsidRPr="006A3E1A">
        <w:rPr>
          <w:rFonts w:cs="Arial"/>
          <w:color w:val="000000" w:themeColor="text1"/>
        </w:rPr>
        <w:t>Transcript of marks</w:t>
      </w:r>
    </w:p>
    <w:p w14:paraId="5B266DEA" w14:textId="77777777" w:rsidR="0099780E" w:rsidRDefault="0099780E"/>
    <w:sectPr w:rsidR="009978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1623E"/>
    <w:multiLevelType w:val="hybridMultilevel"/>
    <w:tmpl w:val="5D38CB34"/>
    <w:lvl w:ilvl="0" w:tplc="BBB4823E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2C72"/>
    <w:multiLevelType w:val="hybridMultilevel"/>
    <w:tmpl w:val="AE129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6878787">
    <w:abstractNumId w:val="0"/>
  </w:num>
  <w:num w:numId="2" w16cid:durableId="81145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64"/>
    <w:rsid w:val="000F6664"/>
    <w:rsid w:val="0099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297FAA"/>
  <w15:chartTrackingRefBased/>
  <w15:docId w15:val="{D88D9C0C-9D28-F44F-9A40-BF498416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6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F6664"/>
    <w:pPr>
      <w:keepNext/>
      <w:outlineLvl w:val="0"/>
    </w:pPr>
    <w:rPr>
      <w:rFonts w:ascii="Arial" w:hAnsi="Arial"/>
      <w:b/>
      <w:sz w:val="20"/>
      <w:szCs w:val="20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0F6664"/>
    <w:pPr>
      <w:keepNext/>
      <w:spacing w:line="240" w:lineRule="atLeast"/>
      <w:outlineLvl w:val="1"/>
    </w:pPr>
    <w:rPr>
      <w:rFonts w:ascii="Geneva" w:hAnsi="Geneva"/>
      <w:b/>
      <w:color w:val="000000"/>
      <w:szCs w:val="20"/>
      <w:u w:val="single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6664"/>
    <w:rPr>
      <w:rFonts w:ascii="Arial" w:eastAsia="Times New Roman" w:hAnsi="Arial" w:cs="Times New Roman"/>
      <w:b/>
      <w:sz w:val="20"/>
      <w:szCs w:val="20"/>
      <w:lang w:val="en-US" w:eastAsia="ja-JP"/>
    </w:rPr>
  </w:style>
  <w:style w:type="character" w:customStyle="1" w:styleId="Heading2Char">
    <w:name w:val="Heading 2 Char"/>
    <w:basedOn w:val="DefaultParagraphFont"/>
    <w:link w:val="Heading2"/>
    <w:rsid w:val="000F6664"/>
    <w:rPr>
      <w:rFonts w:ascii="Geneva" w:eastAsia="Times New Roman" w:hAnsi="Geneva" w:cs="Times New Roman"/>
      <w:b/>
      <w:color w:val="000000"/>
      <w:szCs w:val="20"/>
      <w:u w:val="single"/>
      <w:lang w:val="en-US" w:eastAsia="ja-JP"/>
    </w:rPr>
  </w:style>
  <w:style w:type="paragraph" w:styleId="ListParagraph">
    <w:name w:val="List Paragraph"/>
    <w:basedOn w:val="Normal"/>
    <w:uiPriority w:val="34"/>
    <w:qFormat/>
    <w:rsid w:val="000F6664"/>
    <w:pPr>
      <w:ind w:left="720"/>
      <w:contextualSpacing/>
    </w:pPr>
    <w:rPr>
      <w:rFonts w:asciiTheme="minorHAnsi" w:eastAsiaTheme="minorEastAsia" w:hAnsiTheme="minorHAnsi" w:cstheme="minorBidi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CHSS Counselling Secretary</dc:creator>
  <cp:keywords/>
  <dc:description/>
  <cp:lastModifiedBy>CHSS Counselling Secretary</cp:lastModifiedBy>
  <cp:revision>1</cp:revision>
  <dcterms:created xsi:type="dcterms:W3CDTF">2023-01-10T19:31:00Z</dcterms:created>
  <dcterms:modified xsi:type="dcterms:W3CDTF">2023-01-10T19:31:00Z</dcterms:modified>
</cp:coreProperties>
</file>