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7A8AD" w14:textId="77777777" w:rsidR="006A2CFE" w:rsidRDefault="006A2CFE" w:rsidP="006A2CFE">
      <w:pPr>
        <w:spacing w:line="240" w:lineRule="atLeast"/>
        <w:ind w:right="-3"/>
        <w:jc w:val="center"/>
        <w:rPr>
          <w:rFonts w:ascii="Arial" w:hAnsi="Arial"/>
          <w:b/>
          <w:color w:val="000000"/>
        </w:rPr>
      </w:pPr>
      <w:r>
        <w:rPr>
          <w:rFonts w:ascii="Arial" w:hAnsi="Arial"/>
          <w:b/>
          <w:color w:val="000000"/>
        </w:rPr>
        <w:t>A. BRIAN SIMMONS SCHOLARSHIP</w:t>
      </w:r>
    </w:p>
    <w:p w14:paraId="320EC386" w14:textId="77777777" w:rsidR="006A2CFE" w:rsidRDefault="006A2CFE" w:rsidP="006A2CFE">
      <w:pPr>
        <w:pBdr>
          <w:bottom w:val="thinThickSmallGap" w:sz="24" w:space="1" w:color="auto"/>
        </w:pBdr>
        <w:spacing w:line="240" w:lineRule="atLeast"/>
        <w:ind w:right="-3"/>
        <w:jc w:val="center"/>
        <w:rPr>
          <w:rFonts w:ascii="Arial" w:hAnsi="Arial"/>
          <w:color w:val="000000"/>
        </w:rPr>
      </w:pPr>
      <w:r>
        <w:rPr>
          <w:rFonts w:ascii="Arial" w:hAnsi="Arial"/>
          <w:b/>
          <w:color w:val="000000"/>
        </w:rPr>
        <w:t>Application Requirements</w:t>
      </w:r>
    </w:p>
    <w:p w14:paraId="7B6FBAE0" w14:textId="77777777" w:rsidR="006A2CFE" w:rsidRDefault="006A2CFE" w:rsidP="006A2CFE">
      <w:pPr>
        <w:spacing w:line="240" w:lineRule="atLeast"/>
        <w:ind w:right="-3"/>
        <w:jc w:val="both"/>
        <w:rPr>
          <w:rFonts w:ascii="Arial" w:hAnsi="Arial"/>
          <w:color w:val="000000"/>
          <w:sz w:val="10"/>
        </w:rPr>
      </w:pPr>
    </w:p>
    <w:p w14:paraId="0861235B" w14:textId="77777777" w:rsidR="006A2CFE" w:rsidRDefault="006A2CFE" w:rsidP="006A2CFE">
      <w:pPr>
        <w:spacing w:line="240" w:lineRule="atLeast"/>
        <w:ind w:right="-3"/>
        <w:jc w:val="both"/>
        <w:rPr>
          <w:rFonts w:ascii="Arial" w:hAnsi="Arial"/>
          <w:color w:val="000000"/>
        </w:rPr>
      </w:pPr>
      <w:r>
        <w:rPr>
          <w:rFonts w:ascii="Arial" w:hAnsi="Arial"/>
          <w:color w:val="000000"/>
        </w:rPr>
        <w:t>A scholarship established in perpetuity by Mr Simmons' colleagues in recognition of his outstanding thirty-seven year commitment to the education of students in School District No 79 (Cowichan Valley).</w:t>
      </w:r>
    </w:p>
    <w:p w14:paraId="119616D4" w14:textId="77777777" w:rsidR="006A2CFE" w:rsidRDefault="006A2CFE" w:rsidP="006A2CFE">
      <w:pPr>
        <w:spacing w:line="240" w:lineRule="atLeast"/>
        <w:ind w:right="-3"/>
        <w:jc w:val="both"/>
        <w:rPr>
          <w:rFonts w:ascii="Arial" w:hAnsi="Arial"/>
          <w:color w:val="000000"/>
          <w:sz w:val="10"/>
        </w:rPr>
      </w:pPr>
    </w:p>
    <w:p w14:paraId="45F68268" w14:textId="77777777" w:rsidR="006A2CFE" w:rsidRDefault="006A2CFE" w:rsidP="006A2CFE">
      <w:pPr>
        <w:spacing w:line="240" w:lineRule="atLeast"/>
        <w:ind w:right="-3"/>
        <w:jc w:val="both"/>
        <w:rPr>
          <w:rFonts w:ascii="Arial" w:hAnsi="Arial"/>
          <w:color w:val="000000"/>
        </w:rPr>
      </w:pPr>
      <w:r>
        <w:rPr>
          <w:rFonts w:ascii="Arial" w:hAnsi="Arial"/>
          <w:color w:val="000000"/>
        </w:rPr>
        <w:t xml:space="preserve">This scholarship, created in 2002 on Mr Simmons' retirement, is supported by personal donations, investment income and fundraising activities undertaken by the scholarship trustees. </w:t>
      </w:r>
    </w:p>
    <w:p w14:paraId="1CF59CE3" w14:textId="77777777" w:rsidR="006A2CFE" w:rsidRDefault="006A2CFE" w:rsidP="006A2CFE">
      <w:pPr>
        <w:spacing w:line="240" w:lineRule="atLeast"/>
        <w:ind w:right="-3"/>
        <w:jc w:val="both"/>
        <w:rPr>
          <w:rFonts w:ascii="Arial" w:hAnsi="Arial"/>
          <w:color w:val="000000"/>
          <w:sz w:val="10"/>
        </w:rPr>
      </w:pPr>
    </w:p>
    <w:p w14:paraId="1590606C" w14:textId="77777777" w:rsidR="006A2CFE" w:rsidRDefault="006A2CFE" w:rsidP="006A2CFE">
      <w:pPr>
        <w:spacing w:line="240" w:lineRule="atLeast"/>
        <w:ind w:right="-3"/>
        <w:jc w:val="both"/>
        <w:rPr>
          <w:rFonts w:ascii="Arial" w:hAnsi="Arial"/>
          <w:color w:val="000000"/>
        </w:rPr>
      </w:pPr>
      <w:r>
        <w:rPr>
          <w:rFonts w:ascii="Arial" w:hAnsi="Arial"/>
          <w:color w:val="000000"/>
        </w:rPr>
        <w:t xml:space="preserve">The scholarship is awarded annually to a graduating student in School District No 79 (Cowichan Valley) who has demonstrated outstanding citizenship, leadership, volunteerism and community building service and who intends to pursue further education at a Canadian university.  </w:t>
      </w:r>
    </w:p>
    <w:p w14:paraId="5ECFCC4D" w14:textId="77777777" w:rsidR="006A2CFE" w:rsidRDefault="006A2CFE" w:rsidP="006A2CFE">
      <w:pPr>
        <w:spacing w:line="240" w:lineRule="atLeast"/>
        <w:ind w:right="-3"/>
        <w:jc w:val="both"/>
        <w:rPr>
          <w:rFonts w:ascii="Arial" w:hAnsi="Arial"/>
          <w:color w:val="000000"/>
          <w:sz w:val="10"/>
        </w:rPr>
      </w:pPr>
    </w:p>
    <w:p w14:paraId="64DD813C" w14:textId="77777777" w:rsidR="006A2CFE" w:rsidRDefault="006A2CFE" w:rsidP="006A2CFE">
      <w:pPr>
        <w:spacing w:line="240" w:lineRule="atLeast"/>
        <w:ind w:right="-3"/>
        <w:jc w:val="both"/>
        <w:rPr>
          <w:rFonts w:ascii="Arial" w:hAnsi="Arial"/>
          <w:color w:val="000000"/>
        </w:rPr>
      </w:pPr>
      <w:r>
        <w:rPr>
          <w:rFonts w:ascii="Arial" w:hAnsi="Arial"/>
          <w:b/>
          <w:color w:val="000000"/>
        </w:rPr>
        <w:t>Eligibility</w:t>
      </w:r>
    </w:p>
    <w:p w14:paraId="20B3BDC8" w14:textId="77777777" w:rsidR="006A2CFE" w:rsidRDefault="006A2CFE" w:rsidP="006A2CFE">
      <w:pPr>
        <w:spacing w:line="240" w:lineRule="atLeast"/>
        <w:ind w:right="-3"/>
        <w:jc w:val="both"/>
        <w:rPr>
          <w:rFonts w:ascii="Arial" w:hAnsi="Arial"/>
          <w:color w:val="000000"/>
        </w:rPr>
      </w:pPr>
      <w:r>
        <w:rPr>
          <w:rFonts w:ascii="Arial" w:hAnsi="Arial"/>
          <w:color w:val="000000"/>
        </w:rPr>
        <w:t>The applicant must:</w:t>
      </w:r>
    </w:p>
    <w:p w14:paraId="2A84531C" w14:textId="77777777" w:rsidR="006A2CFE" w:rsidRDefault="006A2CFE" w:rsidP="006A2CFE">
      <w:pPr>
        <w:tabs>
          <w:tab w:val="left" w:pos="360"/>
          <w:tab w:val="left" w:pos="64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be a current, full-time student in attendance at, and a member of the graduation class of, a public secondary school in School District No 79 (Cowichan Valley)</w:t>
      </w:r>
    </w:p>
    <w:p w14:paraId="31752E84" w14:textId="77777777" w:rsidR="006A2CFE" w:rsidRDefault="006A2CFE" w:rsidP="006A2CFE">
      <w:pPr>
        <w:tabs>
          <w:tab w:val="left" w:pos="360"/>
          <w:tab w:val="left" w:pos="64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have attended the same school for the last three years of public school education, engaged in a challenging program of study and completed the provincial graduation requirements at that school</w:t>
      </w:r>
    </w:p>
    <w:p w14:paraId="77865385"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b/>
      </w:r>
      <w:r>
        <w:rPr>
          <w:rFonts w:ascii="Arial" w:hAnsi="Arial"/>
          <w:color w:val="000000"/>
        </w:rPr>
        <w:tab/>
      </w:r>
      <w:r>
        <w:rPr>
          <w:rFonts w:ascii="Arial" w:hAnsi="Arial"/>
          <w:color w:val="000000"/>
        </w:rPr>
        <w:tab/>
        <w:t>•</w:t>
      </w:r>
      <w:r>
        <w:rPr>
          <w:rFonts w:ascii="Arial" w:hAnsi="Arial"/>
          <w:color w:val="000000"/>
        </w:rPr>
        <w:tab/>
        <w:t>preference will be given to applicants who completed all of their education in the public schools of School District No 79 (Cowichan Valley)</w:t>
      </w:r>
    </w:p>
    <w:p w14:paraId="773EFFC9" w14:textId="77777777" w:rsidR="006A2CFE" w:rsidRDefault="006A2CFE" w:rsidP="006A2CFE">
      <w:pPr>
        <w:tabs>
          <w:tab w:val="left" w:pos="360"/>
          <w:tab w:val="left" w:pos="64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reside year round within the boundaries of School District No 79</w:t>
      </w:r>
    </w:p>
    <w:p w14:paraId="46E7C691" w14:textId="77777777" w:rsidR="006A2CFE" w:rsidRDefault="006A2CFE" w:rsidP="006A2CFE">
      <w:pPr>
        <w:tabs>
          <w:tab w:val="left" w:pos="360"/>
          <w:tab w:val="left" w:pos="64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be a Canadian citizen or landed immigrant</w:t>
      </w:r>
    </w:p>
    <w:p w14:paraId="44B98EF4" w14:textId="77777777" w:rsidR="006A2CFE" w:rsidRDefault="006A2CFE" w:rsidP="006A2CFE">
      <w:pPr>
        <w:spacing w:line="240" w:lineRule="atLeast"/>
        <w:ind w:right="-3"/>
        <w:jc w:val="both"/>
        <w:rPr>
          <w:rFonts w:ascii="Arial" w:hAnsi="Arial"/>
          <w:color w:val="000000"/>
          <w:sz w:val="10"/>
        </w:rPr>
      </w:pPr>
    </w:p>
    <w:p w14:paraId="1DADFE29"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b/>
          <w:color w:val="000000"/>
        </w:rPr>
        <w:t>Conditions</w:t>
      </w:r>
    </w:p>
    <w:p w14:paraId="36FC245E"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The recipient must:</w:t>
      </w:r>
    </w:p>
    <w:p w14:paraId="020BE9D7"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be accepted into and register as a full-time student in a recognized, full first-year program of a degree granting, publicly funded, Canadian university in the year the award is made</w:t>
      </w:r>
    </w:p>
    <w:p w14:paraId="1E169FB8"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 xml:space="preserve">provide a certified copy of the recipient's full transcript of marks </w:t>
      </w:r>
    </w:p>
    <w:p w14:paraId="64FA1BAD"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provide the scholarship trustees with a graduation photograph (grad photo)</w:t>
      </w:r>
    </w:p>
    <w:p w14:paraId="6A04B7C7" w14:textId="77777777" w:rsidR="006A2CFE" w:rsidRDefault="006A2CFE" w:rsidP="006A2CFE">
      <w:pPr>
        <w:spacing w:line="240" w:lineRule="atLeast"/>
        <w:ind w:right="-3"/>
        <w:jc w:val="both"/>
        <w:rPr>
          <w:rFonts w:ascii="Arial" w:hAnsi="Arial"/>
          <w:color w:val="000000"/>
          <w:sz w:val="10"/>
        </w:rPr>
      </w:pPr>
    </w:p>
    <w:p w14:paraId="520B37C4"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b/>
          <w:color w:val="000000"/>
        </w:rPr>
        <w:t>Qualifications</w:t>
      </w:r>
    </w:p>
    <w:p w14:paraId="13673851"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The applicant must:</w:t>
      </w:r>
    </w:p>
    <w:p w14:paraId="79E8344B"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have achieved a grade point average of at least 3.5 in each of the applicant's Grade 11 and 12 school years</w:t>
      </w:r>
    </w:p>
    <w:p w14:paraId="5C2B1C47"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have acquired significant computer or information technology skills</w:t>
      </w:r>
    </w:p>
    <w:p w14:paraId="49021AC5"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p>
    <w:p w14:paraId="063BEC75" w14:textId="29875CDC"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During the applicant's Grade 12 year, the applicant must have:</w:t>
      </w:r>
    </w:p>
    <w:p w14:paraId="43EAF0C9"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been elected to a leadership position in the Student Government or the Graduation Class Council or have been assigned a leadership position such as editor of the school newspaper or yearbook</w:t>
      </w:r>
    </w:p>
    <w:p w14:paraId="27243646"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provided other regular, sustained service to the school or students of the school</w:t>
      </w:r>
    </w:p>
    <w:p w14:paraId="3342DA72"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represented the school as a member of a senior athletic team or a participant at the senior level in an individual athletic activity, or demonstrated significant musical, performing art or visual art skill in a major performance setting or display</w:t>
      </w:r>
    </w:p>
    <w:p w14:paraId="26C3180A"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provided regular "other regarding" volunteer service to a recognized agency or organization in the broader community</w:t>
      </w:r>
    </w:p>
    <w:p w14:paraId="257DFC32" w14:textId="77777777" w:rsidR="006A2CFE" w:rsidRDefault="006A2CFE" w:rsidP="006A2CFE">
      <w:pPr>
        <w:tabs>
          <w:tab w:val="left" w:pos="360"/>
          <w:tab w:val="left" w:pos="640"/>
          <w:tab w:val="left" w:pos="900"/>
          <w:tab w:val="left" w:pos="1180"/>
        </w:tabs>
        <w:spacing w:line="240" w:lineRule="atLeast"/>
        <w:ind w:left="640" w:right="-3" w:hanging="620"/>
        <w:jc w:val="both"/>
        <w:rPr>
          <w:rFonts w:ascii="Arial" w:hAnsi="Arial"/>
          <w:color w:val="000000"/>
        </w:rPr>
      </w:pPr>
      <w:r>
        <w:rPr>
          <w:rFonts w:ascii="Arial" w:hAnsi="Arial"/>
          <w:color w:val="000000"/>
        </w:rPr>
        <w:tab/>
        <w:t>•</w:t>
      </w:r>
      <w:r>
        <w:rPr>
          <w:rFonts w:ascii="Arial" w:hAnsi="Arial"/>
          <w:color w:val="000000"/>
        </w:rPr>
        <w:tab/>
        <w:t xml:space="preserve">maintained a part time job over a period of time with a professional or corporate employer </w:t>
      </w:r>
    </w:p>
    <w:p w14:paraId="6D40C55B" w14:textId="77777777" w:rsidR="006A2CFE" w:rsidRPr="00853089" w:rsidRDefault="006A2CFE" w:rsidP="006A2CFE">
      <w:pPr>
        <w:spacing w:line="240" w:lineRule="atLeast"/>
        <w:ind w:right="-3"/>
        <w:jc w:val="both"/>
        <w:rPr>
          <w:rFonts w:ascii="Arial" w:hAnsi="Arial"/>
          <w:color w:val="000000"/>
          <w:sz w:val="12"/>
        </w:rPr>
      </w:pPr>
    </w:p>
    <w:p w14:paraId="68E020ED" w14:textId="77777777" w:rsidR="006A2CFE" w:rsidRDefault="006A2CFE" w:rsidP="006A2CFE">
      <w:pPr>
        <w:tabs>
          <w:tab w:val="left" w:pos="360"/>
          <w:tab w:val="left" w:pos="640"/>
          <w:tab w:val="left" w:pos="900"/>
          <w:tab w:val="left" w:pos="1260"/>
        </w:tabs>
        <w:spacing w:line="240" w:lineRule="atLeast"/>
        <w:ind w:left="1260" w:right="-3" w:hanging="1260"/>
        <w:jc w:val="right"/>
        <w:rPr>
          <w:rFonts w:ascii="Arial" w:hAnsi="Arial"/>
          <w:color w:val="000000"/>
        </w:rPr>
      </w:pPr>
      <w:r w:rsidRPr="00853089">
        <w:rPr>
          <w:rFonts w:ascii="Arial" w:hAnsi="Arial"/>
          <w:color w:val="000000"/>
        </w:rPr>
        <w:t>… 2</w:t>
      </w:r>
    </w:p>
    <w:p w14:paraId="795C2173" w14:textId="77777777" w:rsidR="006A2CFE" w:rsidRDefault="006A2CFE" w:rsidP="006A2CFE">
      <w:pPr>
        <w:tabs>
          <w:tab w:val="left" w:pos="360"/>
          <w:tab w:val="left" w:pos="640"/>
          <w:tab w:val="left" w:pos="900"/>
          <w:tab w:val="left" w:pos="1260"/>
        </w:tabs>
        <w:spacing w:line="240" w:lineRule="atLeast"/>
        <w:ind w:left="1260" w:right="-3" w:hanging="1260"/>
        <w:jc w:val="right"/>
        <w:rPr>
          <w:rFonts w:ascii="Arial" w:hAnsi="Arial"/>
          <w:color w:val="000000"/>
        </w:rPr>
      </w:pPr>
    </w:p>
    <w:p w14:paraId="5E7C348F" w14:textId="6C7F0E51" w:rsidR="006A2CFE" w:rsidRPr="00DE5628"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sz w:val="10"/>
        </w:rPr>
        <w:sectPr w:rsidR="006A2CFE" w:rsidRPr="00DE5628" w:rsidSect="006A2CFE">
          <w:headerReference w:type="even" r:id="rId6"/>
          <w:endnotePr>
            <w:numFmt w:val="decimal"/>
          </w:endnotePr>
          <w:pgSz w:w="12237" w:h="15836"/>
          <w:pgMar w:top="811" w:right="1077" w:bottom="1440" w:left="1077" w:header="720" w:footer="720" w:gutter="0"/>
          <w:cols w:space="720"/>
          <w:noEndnote/>
        </w:sectPr>
      </w:pPr>
      <w:r>
        <w:rPr>
          <w:rFonts w:ascii="Arial" w:hAnsi="Arial"/>
          <w:color w:val="000000"/>
          <w:sz w:val="10"/>
        </w:rPr>
        <w:t>2026</w:t>
      </w:r>
    </w:p>
    <w:p w14:paraId="5DF92E7C" w14:textId="77777777" w:rsidR="006A2CFE" w:rsidRDefault="006A2CFE" w:rsidP="006A2CFE">
      <w:pPr>
        <w:tabs>
          <w:tab w:val="left" w:pos="360"/>
          <w:tab w:val="left" w:pos="640"/>
          <w:tab w:val="left" w:pos="900"/>
          <w:tab w:val="left" w:pos="1260"/>
        </w:tabs>
        <w:spacing w:line="240" w:lineRule="atLeast"/>
        <w:ind w:right="-3"/>
        <w:jc w:val="both"/>
        <w:rPr>
          <w:rFonts w:ascii="Arial" w:hAnsi="Arial"/>
          <w:color w:val="000000"/>
        </w:rPr>
      </w:pPr>
      <w:r>
        <w:rPr>
          <w:rFonts w:ascii="Arial" w:hAnsi="Arial"/>
          <w:b/>
          <w:color w:val="000000"/>
        </w:rPr>
        <w:lastRenderedPageBreak/>
        <w:t>Application</w:t>
      </w:r>
    </w:p>
    <w:p w14:paraId="3B793166"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The applicant must:</w:t>
      </w:r>
    </w:p>
    <w:p w14:paraId="3368F48A"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b/>
        <w:t>•</w:t>
      </w:r>
      <w:r>
        <w:rPr>
          <w:rFonts w:ascii="Arial" w:hAnsi="Arial"/>
          <w:color w:val="000000"/>
        </w:rPr>
        <w:tab/>
        <w:t>complete an A. Brian Simmons Scholarship Application Form</w:t>
      </w:r>
    </w:p>
    <w:p w14:paraId="5C7A2DD8"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complete an A. Brian Simmons Scholarship School Attendance Declaration Form, signed by a school counsellor or counsellor’s secretary, indicating the years and schools attended</w:t>
      </w:r>
    </w:p>
    <w:p w14:paraId="563D9DE5"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provide a current, certified, full transcript of marks indicating; marks from the previous year of study, marks for courses completed to date in the present school year, and interim marks for courses in progress</w:t>
      </w:r>
    </w:p>
    <w:p w14:paraId="14DF3FA6"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 xml:space="preserve">use a computer to provide a brief, laser printed letter indicating the applicant's future educational and occupational goals  </w:t>
      </w:r>
    </w:p>
    <w:p w14:paraId="53997488"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 xml:space="preserve">The applicant must provide a </w:t>
      </w:r>
      <w:r w:rsidRPr="00410BC6">
        <w:rPr>
          <w:rFonts w:ascii="Arial" w:hAnsi="Arial"/>
          <w:color w:val="000000"/>
        </w:rPr>
        <w:t>letter of reference</w:t>
      </w:r>
      <w:r>
        <w:rPr>
          <w:rFonts w:ascii="Arial" w:hAnsi="Arial"/>
          <w:color w:val="000000"/>
        </w:rPr>
        <w:t xml:space="preserve"> from:</w:t>
      </w:r>
    </w:p>
    <w:p w14:paraId="41186C35"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an officer of a community agency or organization, indicating the nature and extent of the volunteer service provided</w:t>
      </w:r>
    </w:p>
    <w:p w14:paraId="60FC0F2F"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an employer, indicating the nature of the work, the length of employment, the hours of work and the level of commitment to the performance expectations of the employer</w:t>
      </w:r>
    </w:p>
    <w:p w14:paraId="40DF676C"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 xml:space="preserve">The applicant must provide an </w:t>
      </w:r>
      <w:r>
        <w:rPr>
          <w:rFonts w:ascii="Arial" w:hAnsi="Arial"/>
          <w:b/>
          <w:color w:val="000000"/>
        </w:rPr>
        <w:t>original confidential letter in a sealed envelope</w:t>
      </w:r>
      <w:r>
        <w:rPr>
          <w:rFonts w:ascii="Arial" w:hAnsi="Arial"/>
          <w:color w:val="000000"/>
        </w:rPr>
        <w:t xml:space="preserve"> from:</w:t>
      </w:r>
    </w:p>
    <w:p w14:paraId="558F82E9"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 xml:space="preserve">the school principal or vice-principal, indicating the administrator's level of support for the application   </w:t>
      </w:r>
    </w:p>
    <w:p w14:paraId="7D9DF4F7" w14:textId="77777777" w:rsidR="006A2CFE" w:rsidRDefault="006A2CFE" w:rsidP="006A2CFE">
      <w:pPr>
        <w:spacing w:line="240" w:lineRule="atLeast"/>
        <w:ind w:right="-3"/>
        <w:jc w:val="both"/>
        <w:rPr>
          <w:rFonts w:ascii="Arial" w:hAnsi="Arial"/>
          <w:color w:val="000000"/>
          <w:sz w:val="10"/>
        </w:rPr>
      </w:pPr>
    </w:p>
    <w:p w14:paraId="2FCB9D25"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b/>
          <w:color w:val="000000"/>
        </w:rPr>
      </w:pPr>
      <w:r>
        <w:rPr>
          <w:rFonts w:ascii="Arial" w:hAnsi="Arial"/>
          <w:b/>
          <w:color w:val="000000"/>
        </w:rPr>
        <w:t>The Scholarship</w:t>
      </w:r>
    </w:p>
    <w:p w14:paraId="31586032"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 scholarship in the amount of $2000 will be paid to the recipient</w:t>
      </w:r>
    </w:p>
    <w:p w14:paraId="266F2A25"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b/>
        <w:t>•</w:t>
      </w:r>
      <w:r>
        <w:rPr>
          <w:rFonts w:ascii="Arial" w:hAnsi="Arial"/>
          <w:color w:val="000000"/>
        </w:rPr>
        <w:tab/>
        <w:t>one half upon proof of paid registration for the first term at a public Canadian university</w:t>
      </w:r>
    </w:p>
    <w:p w14:paraId="11B087F7"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b/>
        <w:t>•</w:t>
      </w:r>
      <w:r>
        <w:rPr>
          <w:rFonts w:ascii="Arial" w:hAnsi="Arial"/>
          <w:color w:val="000000"/>
        </w:rPr>
        <w:tab/>
        <w:t xml:space="preserve">one half upon proof of paid registration for the second term  </w:t>
      </w:r>
    </w:p>
    <w:p w14:paraId="3C5CBCE3"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sz w:val="10"/>
        </w:rPr>
      </w:pPr>
    </w:p>
    <w:p w14:paraId="4CC7261C"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b/>
          <w:color w:val="000000"/>
        </w:rPr>
        <w:t>Deferment</w:t>
      </w:r>
    </w:p>
    <w:p w14:paraId="0F0DCB41"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 xml:space="preserve">Requests for deferment must: </w:t>
      </w:r>
    </w:p>
    <w:p w14:paraId="1F3B303E"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b/>
        <w:t>•</w:t>
      </w:r>
      <w:r>
        <w:rPr>
          <w:rFonts w:ascii="Arial" w:hAnsi="Arial"/>
          <w:color w:val="000000"/>
        </w:rPr>
        <w:tab/>
        <w:t>be submitted in writing and include an acceptable explanation</w:t>
      </w:r>
    </w:p>
    <w:p w14:paraId="3CB673C5" w14:textId="77777777" w:rsidR="006A2CFE" w:rsidRDefault="006A2CFE" w:rsidP="006A2CFE">
      <w:pPr>
        <w:tabs>
          <w:tab w:val="left" w:pos="360"/>
          <w:tab w:val="left" w:pos="640"/>
          <w:tab w:val="left" w:pos="900"/>
          <w:tab w:val="left" w:pos="1260"/>
        </w:tabs>
        <w:spacing w:line="240" w:lineRule="atLeast"/>
        <w:ind w:left="1260" w:right="-3" w:hanging="1260"/>
        <w:jc w:val="both"/>
        <w:rPr>
          <w:rFonts w:ascii="Arial" w:hAnsi="Arial"/>
          <w:color w:val="000000"/>
        </w:rPr>
      </w:pPr>
      <w:r>
        <w:rPr>
          <w:rFonts w:ascii="Arial" w:hAnsi="Arial"/>
          <w:color w:val="000000"/>
        </w:rPr>
        <w:tab/>
        <w:t>•</w:t>
      </w:r>
      <w:r>
        <w:rPr>
          <w:rFonts w:ascii="Arial" w:hAnsi="Arial"/>
          <w:color w:val="000000"/>
        </w:rPr>
        <w:tab/>
        <w:t>be for a period of one academic year</w:t>
      </w:r>
    </w:p>
    <w:p w14:paraId="3E841DB7"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color w:val="000000"/>
        </w:rPr>
        <w:tab/>
        <w:t>•</w:t>
      </w:r>
      <w:r>
        <w:rPr>
          <w:rFonts w:ascii="Arial" w:hAnsi="Arial"/>
          <w:color w:val="000000"/>
        </w:rPr>
        <w:tab/>
        <w:t xml:space="preserve">be for a certified medical reason or to participate in a recognized student exchange program </w:t>
      </w:r>
    </w:p>
    <w:p w14:paraId="6D74C474" w14:textId="77777777" w:rsidR="006A2CFE" w:rsidRDefault="006A2CFE" w:rsidP="006A2CFE">
      <w:pPr>
        <w:spacing w:line="240" w:lineRule="atLeast"/>
        <w:ind w:right="-3"/>
        <w:jc w:val="both"/>
        <w:rPr>
          <w:rFonts w:ascii="Arial" w:hAnsi="Arial"/>
          <w:color w:val="000000"/>
          <w:sz w:val="10"/>
        </w:rPr>
      </w:pPr>
    </w:p>
    <w:p w14:paraId="33A18137"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b/>
          <w:color w:val="000000"/>
        </w:rPr>
      </w:pPr>
      <w:r>
        <w:rPr>
          <w:rFonts w:ascii="Arial" w:hAnsi="Arial"/>
          <w:b/>
          <w:color w:val="000000"/>
        </w:rPr>
        <w:t>Procedures</w:t>
      </w:r>
    </w:p>
    <w:p w14:paraId="55E6E42F" w14:textId="77777777" w:rsidR="006A2CFE" w:rsidRDefault="006A2CFE" w:rsidP="006A2CFE">
      <w:pPr>
        <w:tabs>
          <w:tab w:val="left" w:pos="360"/>
          <w:tab w:val="left" w:pos="640"/>
          <w:tab w:val="left" w:pos="900"/>
          <w:tab w:val="left" w:pos="1180"/>
        </w:tabs>
        <w:spacing w:line="240" w:lineRule="atLeast"/>
        <w:ind w:right="-3"/>
        <w:jc w:val="both"/>
        <w:rPr>
          <w:rFonts w:ascii="Arial" w:hAnsi="Arial"/>
          <w:color w:val="000000"/>
        </w:rPr>
      </w:pPr>
      <w:r>
        <w:rPr>
          <w:rFonts w:ascii="Arial" w:hAnsi="Arial"/>
          <w:color w:val="000000"/>
        </w:rPr>
        <w:tab/>
        <w:t>All applications, required letters and letters of reference should be addressed to the trustees of the scholarship and forwarded to the applicant's school, by the school's application deadline or the last school day of March, whichever comes first.</w:t>
      </w:r>
    </w:p>
    <w:p w14:paraId="15CCCAAD" w14:textId="77777777" w:rsidR="006A2CFE" w:rsidRDefault="006A2CFE" w:rsidP="006A2CFE">
      <w:pPr>
        <w:tabs>
          <w:tab w:val="left" w:pos="360"/>
          <w:tab w:val="left" w:pos="640"/>
          <w:tab w:val="left" w:pos="900"/>
          <w:tab w:val="left" w:pos="1180"/>
        </w:tabs>
        <w:spacing w:line="240" w:lineRule="atLeast"/>
        <w:ind w:right="-3"/>
        <w:jc w:val="both"/>
        <w:rPr>
          <w:rFonts w:ascii="Arial" w:hAnsi="Arial"/>
          <w:b/>
          <w:color w:val="000000"/>
        </w:rPr>
      </w:pPr>
      <w:r>
        <w:rPr>
          <w:rFonts w:ascii="Arial" w:hAnsi="Arial"/>
          <w:color w:val="000000"/>
        </w:rPr>
        <w:tab/>
        <w:t>The required letters of reference may not be signed by a relative of the applicant.</w:t>
      </w:r>
    </w:p>
    <w:p w14:paraId="6C87FC07" w14:textId="77777777" w:rsidR="006A2CFE" w:rsidRDefault="006A2CFE" w:rsidP="006A2CFE">
      <w:pPr>
        <w:tabs>
          <w:tab w:val="left" w:pos="360"/>
          <w:tab w:val="left" w:pos="640"/>
          <w:tab w:val="left" w:pos="900"/>
          <w:tab w:val="left" w:pos="1180"/>
        </w:tabs>
        <w:spacing w:line="240" w:lineRule="atLeast"/>
        <w:ind w:right="-3"/>
        <w:jc w:val="both"/>
        <w:rPr>
          <w:rFonts w:ascii="Arial" w:hAnsi="Arial"/>
          <w:b/>
          <w:color w:val="000000"/>
        </w:rPr>
      </w:pPr>
      <w:r>
        <w:rPr>
          <w:rFonts w:ascii="Arial" w:hAnsi="Arial"/>
          <w:color w:val="000000"/>
        </w:rPr>
        <w:tab/>
        <w:t>All applications and requests for deferment will be reviewed by a committee of the scholarship trustees.</w:t>
      </w:r>
    </w:p>
    <w:p w14:paraId="37DC86B0" w14:textId="77777777" w:rsidR="006A2CFE" w:rsidRDefault="006A2CFE" w:rsidP="006A2CFE">
      <w:pPr>
        <w:tabs>
          <w:tab w:val="left" w:pos="360"/>
          <w:tab w:val="left" w:pos="640"/>
          <w:tab w:val="left" w:pos="900"/>
          <w:tab w:val="left" w:pos="1180"/>
        </w:tabs>
        <w:spacing w:line="240" w:lineRule="atLeast"/>
        <w:ind w:right="-3"/>
        <w:jc w:val="both"/>
        <w:rPr>
          <w:rFonts w:ascii="Arial" w:hAnsi="Arial"/>
          <w:color w:val="000000"/>
        </w:rPr>
      </w:pPr>
      <w:r>
        <w:rPr>
          <w:rFonts w:ascii="Arial" w:hAnsi="Arial"/>
          <w:color w:val="000000"/>
        </w:rPr>
        <w:tab/>
        <w:t>The scholarship trustees reserve the right to modify any of the qualification requirements within the original purpose of the scholarship.</w:t>
      </w:r>
    </w:p>
    <w:p w14:paraId="2227E861" w14:textId="77777777" w:rsidR="006A2CFE" w:rsidRDefault="006A2CFE" w:rsidP="006A2CFE">
      <w:pPr>
        <w:tabs>
          <w:tab w:val="left" w:pos="360"/>
          <w:tab w:val="left" w:pos="640"/>
          <w:tab w:val="left" w:pos="900"/>
          <w:tab w:val="left" w:pos="1180"/>
        </w:tabs>
        <w:spacing w:line="240" w:lineRule="atLeast"/>
        <w:ind w:right="-3"/>
        <w:jc w:val="both"/>
        <w:rPr>
          <w:rFonts w:ascii="Arial" w:hAnsi="Arial"/>
          <w:color w:val="000000"/>
        </w:rPr>
      </w:pPr>
      <w:r>
        <w:rPr>
          <w:rFonts w:ascii="Arial" w:hAnsi="Arial"/>
          <w:color w:val="000000"/>
        </w:rPr>
        <w:tab/>
        <w:t>The scholarship trustees are very interested in the accomplishments of recipients and, from time to time, will ask the recipient to provide an "up-date" to be printed in the scholarship newsletter.</w:t>
      </w:r>
    </w:p>
    <w:p w14:paraId="700A8DED" w14:textId="77777777" w:rsidR="006A2CFE" w:rsidRDefault="006A2CFE" w:rsidP="006A2CFE">
      <w:pPr>
        <w:spacing w:line="240" w:lineRule="atLeast"/>
        <w:ind w:right="-3"/>
        <w:jc w:val="both"/>
        <w:rPr>
          <w:rFonts w:ascii="Arial" w:hAnsi="Arial"/>
          <w:color w:val="000000"/>
          <w:sz w:val="10"/>
        </w:rPr>
      </w:pPr>
    </w:p>
    <w:p w14:paraId="5FF3C23E" w14:textId="77777777" w:rsidR="006A2CFE" w:rsidRDefault="006A2CFE" w:rsidP="006A2CFE">
      <w:pPr>
        <w:tabs>
          <w:tab w:val="left" w:pos="360"/>
          <w:tab w:val="left" w:pos="640"/>
          <w:tab w:val="left" w:pos="900"/>
          <w:tab w:val="left" w:pos="1180"/>
        </w:tabs>
        <w:spacing w:line="240" w:lineRule="atLeast"/>
        <w:ind w:left="640" w:right="-3" w:hanging="640"/>
        <w:jc w:val="both"/>
        <w:rPr>
          <w:rFonts w:ascii="Arial" w:hAnsi="Arial"/>
          <w:color w:val="000000"/>
        </w:rPr>
      </w:pPr>
      <w:r>
        <w:rPr>
          <w:rFonts w:ascii="Arial" w:hAnsi="Arial"/>
          <w:b/>
          <w:color w:val="000000"/>
        </w:rPr>
        <w:t>Contact Person</w:t>
      </w:r>
    </w:p>
    <w:p w14:paraId="256FBC30" w14:textId="3818C697" w:rsidR="006A2CFE" w:rsidRDefault="006A2CFE" w:rsidP="006A2CFE">
      <w:pPr>
        <w:tabs>
          <w:tab w:val="left" w:pos="360"/>
          <w:tab w:val="left" w:pos="640"/>
          <w:tab w:val="left" w:pos="900"/>
          <w:tab w:val="left" w:pos="1180"/>
          <w:tab w:val="left" w:pos="6480"/>
        </w:tabs>
        <w:spacing w:line="240" w:lineRule="atLeast"/>
        <w:ind w:left="640" w:right="-3" w:hanging="640"/>
        <w:jc w:val="both"/>
        <w:rPr>
          <w:rFonts w:ascii="Arial" w:hAnsi="Arial"/>
          <w:color w:val="000000"/>
        </w:rPr>
      </w:pPr>
      <w:r>
        <w:rPr>
          <w:rFonts w:ascii="Arial" w:hAnsi="Arial"/>
          <w:color w:val="000000"/>
        </w:rPr>
        <w:t>Mr A. Brian Simmons</w:t>
      </w:r>
      <w:r>
        <w:rPr>
          <w:rFonts w:ascii="Arial" w:hAnsi="Arial"/>
          <w:color w:val="000000"/>
        </w:rPr>
        <w:tab/>
        <w:t>250 710 2991</w:t>
      </w:r>
    </w:p>
    <w:p w14:paraId="4A9333FC" w14:textId="77777777" w:rsidR="006A2CFE" w:rsidRDefault="006A2CFE" w:rsidP="006A2CFE">
      <w:pPr>
        <w:rPr>
          <w:rFonts w:ascii="Arial" w:hAnsi="Arial"/>
          <w:color w:val="000000"/>
        </w:rPr>
      </w:pPr>
    </w:p>
    <w:p w14:paraId="0C3E2D61" w14:textId="77777777" w:rsidR="006A2CFE" w:rsidRDefault="006A2CFE" w:rsidP="006A2CFE">
      <w:pPr>
        <w:rPr>
          <w:rFonts w:ascii="Arial" w:hAnsi="Arial"/>
          <w:color w:val="000000"/>
        </w:rPr>
      </w:pPr>
    </w:p>
    <w:p w14:paraId="485FAC1E" w14:textId="0939D70B" w:rsidR="006A2CFE" w:rsidRDefault="006A2CFE" w:rsidP="006A2CFE">
      <w:pPr>
        <w:rPr>
          <w:rFonts w:ascii="Arial" w:hAnsi="Arial"/>
          <w:color w:val="000000"/>
          <w:sz w:val="10"/>
          <w:szCs w:val="10"/>
        </w:rPr>
      </w:pPr>
      <w:r>
        <w:rPr>
          <w:rFonts w:ascii="Arial" w:hAnsi="Arial"/>
          <w:color w:val="000000"/>
          <w:sz w:val="10"/>
          <w:szCs w:val="10"/>
        </w:rPr>
        <w:t>2026</w:t>
      </w:r>
    </w:p>
    <w:p w14:paraId="195AD87D" w14:textId="77777777" w:rsidR="006A2CFE" w:rsidRPr="006829B3" w:rsidRDefault="006A2CFE" w:rsidP="006A2CFE">
      <w:pPr>
        <w:rPr>
          <w:rFonts w:ascii="Arial" w:hAnsi="Arial"/>
          <w:color w:val="000000"/>
          <w:sz w:val="10"/>
          <w:szCs w:val="10"/>
        </w:rPr>
      </w:pPr>
    </w:p>
    <w:p w14:paraId="4D2FE1DD" w14:textId="77777777" w:rsidR="006A2CFE" w:rsidRDefault="006A2CFE" w:rsidP="006A2CFE"/>
    <w:p w14:paraId="40F8CCCD" w14:textId="77777777" w:rsidR="006A2CFE" w:rsidRDefault="006A2CFE" w:rsidP="006A2CFE"/>
    <w:p w14:paraId="78651740" w14:textId="77777777" w:rsidR="006E0CEB" w:rsidRDefault="006E0CEB"/>
    <w:sectPr w:rsidR="006E0CEB" w:rsidSect="006A2CFE">
      <w:pgSz w:w="12240" w:h="15840"/>
      <w:pgMar w:top="805"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02B3E" w14:textId="77777777" w:rsidR="0048110A" w:rsidRDefault="0048110A">
      <w:r>
        <w:separator/>
      </w:r>
    </w:p>
  </w:endnote>
  <w:endnote w:type="continuationSeparator" w:id="0">
    <w:p w14:paraId="296ECA1F" w14:textId="77777777" w:rsidR="0048110A" w:rsidRDefault="0048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9678C" w14:textId="77777777" w:rsidR="0048110A" w:rsidRDefault="0048110A">
      <w:r>
        <w:separator/>
      </w:r>
    </w:p>
  </w:footnote>
  <w:footnote w:type="continuationSeparator" w:id="0">
    <w:p w14:paraId="1A7AF7AA" w14:textId="77777777" w:rsidR="0048110A" w:rsidRDefault="004811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5B56F" w14:textId="77777777" w:rsidR="00753630" w:rsidRDefault="00000000">
    <w:pPr>
      <w:pStyle w:val="Header"/>
      <w:rPr>
        <w:rFonts w:ascii="Arial" w:hAnsi="Arial" w:cs="Arial"/>
        <w:b/>
      </w:rPr>
    </w:pPr>
    <w:r>
      <w:rPr>
        <w:rFonts w:ascii="Arial" w:hAnsi="Arial" w:cs="Arial"/>
        <w:b/>
      </w:rPr>
      <w:t>A. Brian Simmons Scholarship</w:t>
    </w:r>
  </w:p>
  <w:p w14:paraId="589E1872" w14:textId="77777777" w:rsidR="00753630" w:rsidRDefault="00000000">
    <w:pPr>
      <w:pStyle w:val="Header"/>
      <w:rPr>
        <w:rFonts w:ascii="Arial" w:hAnsi="Arial" w:cs="Arial"/>
        <w:b/>
      </w:rPr>
    </w:pPr>
    <w:r>
      <w:rPr>
        <w:rFonts w:ascii="Arial" w:hAnsi="Arial" w:cs="Arial"/>
        <w:b/>
      </w:rPr>
      <w:t>Application Requirements</w:t>
    </w:r>
  </w:p>
  <w:p w14:paraId="441CC54D" w14:textId="77777777" w:rsidR="00753630" w:rsidRPr="00853089" w:rsidRDefault="00000000" w:rsidP="00A749B9">
    <w:pPr>
      <w:pStyle w:val="Header"/>
      <w:pBdr>
        <w:bottom w:val="double" w:sz="4" w:space="1" w:color="auto"/>
      </w:pBdr>
      <w:rPr>
        <w:rFonts w:ascii="Arial" w:hAnsi="Arial" w:cs="Arial"/>
        <w:b/>
      </w:rPr>
    </w:pPr>
    <w:r>
      <w:rPr>
        <w:rFonts w:ascii="Arial" w:hAnsi="Arial" w:cs="Arial"/>
        <w:b/>
      </w:rPr>
      <w:t>Page 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45"/>
    <w:rsid w:val="003035F5"/>
    <w:rsid w:val="00391E45"/>
    <w:rsid w:val="0048110A"/>
    <w:rsid w:val="00500C20"/>
    <w:rsid w:val="00511A49"/>
    <w:rsid w:val="00594C5B"/>
    <w:rsid w:val="006A2CFE"/>
    <w:rsid w:val="006E0CEB"/>
    <w:rsid w:val="00753630"/>
    <w:rsid w:val="00CD41A6"/>
    <w:rsid w:val="00FA766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9BA11"/>
  <w15:chartTrackingRefBased/>
  <w15:docId w15:val="{FBF5E86D-D512-42CB-B649-82564B640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FE"/>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eastAsia="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A2CFE"/>
    <w:pPr>
      <w:tabs>
        <w:tab w:val="center" w:pos="4320"/>
        <w:tab w:val="right" w:pos="8640"/>
      </w:tabs>
    </w:pPr>
  </w:style>
  <w:style w:type="character" w:customStyle="1" w:styleId="HeaderChar">
    <w:name w:val="Header Char"/>
    <w:basedOn w:val="DefaultParagraphFont"/>
    <w:link w:val="Header"/>
    <w:rsid w:val="006A2CFE"/>
    <w:rPr>
      <w:rFonts w:ascii="Times New Roman" w:eastAsia="Times New Roman" w:hAnsi="Times New Roman" w:cs="Times New Roman"/>
      <w:kern w:val="0"/>
      <w:sz w:val="20"/>
      <w:szCs w:val="20"/>
      <w:lang w:val="en-US" w:eastAsia="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788</Words>
  <Characters>4492</Characters>
  <Application>Microsoft Office Word</Application>
  <DocSecurity>0</DocSecurity>
  <Lines>37</Lines>
  <Paragraphs>10</Paragraphs>
  <ScaleCrop>false</ScaleCrop>
  <Company/>
  <LinksUpToDate>false</LinksUpToDate>
  <CharactersWithSpaces>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Simmons</dc:creator>
  <cp:keywords/>
  <dc:description/>
  <cp:lastModifiedBy>CHSS Counselling Secretary</cp:lastModifiedBy>
  <cp:revision>2</cp:revision>
  <cp:lastPrinted>2025-11-13T16:28:00Z</cp:lastPrinted>
  <dcterms:created xsi:type="dcterms:W3CDTF">2025-11-13T16:28:00Z</dcterms:created>
  <dcterms:modified xsi:type="dcterms:W3CDTF">2025-11-13T16:28:00Z</dcterms:modified>
</cp:coreProperties>
</file>